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011" w:rsidRDefault="008C2011" w:rsidP="008C2011">
      <w:pPr>
        <w:pStyle w:val="GGO-Standard"/>
        <w:rPr>
          <w:b/>
          <w:bCs/>
        </w:rPr>
      </w:pPr>
      <w:r>
        <w:rPr>
          <w:b/>
          <w:bCs/>
        </w:rPr>
        <w:t>Städtebauförderung</w:t>
      </w:r>
    </w:p>
    <w:p w:rsidR="008C2011" w:rsidRDefault="008C2011" w:rsidP="008C2011">
      <w:pPr>
        <w:pStyle w:val="GGO-Standard"/>
        <w:rPr>
          <w:b/>
          <w:bCs/>
        </w:rPr>
      </w:pPr>
    </w:p>
    <w:tbl>
      <w:tblPr>
        <w:tblW w:w="875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670"/>
      </w:tblGrid>
      <w:tr w:rsidR="008C2011" w:rsidRPr="00FA1665" w:rsidTr="00123ECA">
        <w:tc>
          <w:tcPr>
            <w:tcW w:w="3085" w:type="dxa"/>
            <w:tcBorders>
              <w:top w:val="nil"/>
            </w:tcBorders>
            <w:shd w:val="clear" w:color="auto" w:fill="auto"/>
            <w:vAlign w:val="center"/>
          </w:tcPr>
          <w:p w:rsidR="008C2011" w:rsidRPr="00FA1665" w:rsidRDefault="008C2011" w:rsidP="0035721D">
            <w:pPr>
              <w:pStyle w:val="GGO-Standard"/>
              <w:spacing w:before="120" w:after="120"/>
              <w:rPr>
                <w:b/>
                <w:bCs/>
              </w:rPr>
            </w:pPr>
            <w:r w:rsidRPr="00FA1665">
              <w:rPr>
                <w:b/>
                <w:bCs/>
              </w:rPr>
              <w:t>Kommune: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vAlign w:val="center"/>
          </w:tcPr>
          <w:p w:rsidR="008C2011" w:rsidRPr="00FA1665" w:rsidRDefault="00123ECA" w:rsidP="00EB350A">
            <w:pPr>
              <w:pStyle w:val="GGO-Standard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bookmarkStart w:id="1" w:name="_GoBack"/>
            <w:bookmarkEnd w:id="1"/>
            <w:r w:rsidR="00EB350A">
              <w:rPr>
                <w:b/>
                <w:bCs/>
              </w:rPr>
              <w:t> </w:t>
            </w:r>
            <w:r w:rsidR="00EB350A">
              <w:rPr>
                <w:b/>
                <w:bCs/>
              </w:rPr>
              <w:t> </w:t>
            </w:r>
            <w:r w:rsidR="00EB350A">
              <w:rPr>
                <w:b/>
                <w:bCs/>
              </w:rPr>
              <w:t> </w:t>
            </w:r>
            <w:r w:rsidR="00EB350A">
              <w:rPr>
                <w:b/>
                <w:bCs/>
              </w:rPr>
              <w:t> </w:t>
            </w:r>
            <w:r w:rsidR="00EB350A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0"/>
          </w:p>
        </w:tc>
      </w:tr>
      <w:tr w:rsidR="008C2011" w:rsidRPr="00FA1665" w:rsidTr="00123ECA">
        <w:tc>
          <w:tcPr>
            <w:tcW w:w="3085" w:type="dxa"/>
            <w:shd w:val="clear" w:color="auto" w:fill="auto"/>
            <w:vAlign w:val="center"/>
          </w:tcPr>
          <w:p w:rsidR="008C2011" w:rsidRPr="00FA1665" w:rsidRDefault="008C2011" w:rsidP="0035721D">
            <w:pPr>
              <w:pStyle w:val="GGO-Standard"/>
              <w:spacing w:before="120" w:after="120"/>
              <w:rPr>
                <w:b/>
                <w:bCs/>
              </w:rPr>
            </w:pPr>
            <w:r w:rsidRPr="00FA1665">
              <w:rPr>
                <w:b/>
                <w:bCs/>
              </w:rPr>
              <w:t>Förderprogramm: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C2011" w:rsidRPr="00FA1665" w:rsidRDefault="00123ECA" w:rsidP="0035721D">
            <w:pPr>
              <w:pStyle w:val="GGO-Standard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"/>
          </w:p>
        </w:tc>
      </w:tr>
      <w:tr w:rsidR="008C2011" w:rsidRPr="00FA1665" w:rsidTr="00123ECA">
        <w:tc>
          <w:tcPr>
            <w:tcW w:w="3085" w:type="dxa"/>
            <w:shd w:val="clear" w:color="auto" w:fill="auto"/>
            <w:vAlign w:val="center"/>
          </w:tcPr>
          <w:p w:rsidR="008C2011" w:rsidRPr="00FA1665" w:rsidRDefault="008C2011" w:rsidP="0035721D">
            <w:pPr>
              <w:pStyle w:val="GGO-Standard"/>
              <w:spacing w:before="120" w:after="120"/>
              <w:rPr>
                <w:b/>
                <w:bCs/>
              </w:rPr>
            </w:pPr>
            <w:r w:rsidRPr="00FA1665">
              <w:rPr>
                <w:b/>
                <w:bCs/>
              </w:rPr>
              <w:t>Gesamtmaßnahme: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C2011" w:rsidRPr="00FA1665" w:rsidRDefault="00123ECA" w:rsidP="0035721D">
            <w:pPr>
              <w:pStyle w:val="GGO-Standard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"/>
          </w:p>
        </w:tc>
      </w:tr>
      <w:tr w:rsidR="008C2011" w:rsidRPr="00FA1665" w:rsidTr="00123ECA">
        <w:tc>
          <w:tcPr>
            <w:tcW w:w="3085" w:type="dxa"/>
            <w:shd w:val="clear" w:color="auto" w:fill="auto"/>
            <w:vAlign w:val="center"/>
          </w:tcPr>
          <w:p w:rsidR="008C2011" w:rsidRPr="00FA1665" w:rsidRDefault="008C2011" w:rsidP="0035721D">
            <w:pPr>
              <w:pStyle w:val="GGO-Standard"/>
              <w:spacing w:before="120" w:after="120"/>
              <w:rPr>
                <w:b/>
                <w:bCs/>
              </w:rPr>
            </w:pPr>
            <w:r w:rsidRPr="00FA1665">
              <w:rPr>
                <w:b/>
                <w:bCs/>
              </w:rPr>
              <w:t>Datum des Programmantrags: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C2011" w:rsidRPr="00FA1665" w:rsidRDefault="00123ECA" w:rsidP="0035721D">
            <w:pPr>
              <w:pStyle w:val="GGO-Standard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"/>
          </w:p>
        </w:tc>
      </w:tr>
    </w:tbl>
    <w:p w:rsidR="008C2011" w:rsidRDefault="008C2011" w:rsidP="008C2011">
      <w:pPr>
        <w:pStyle w:val="GGO-Standard"/>
        <w:rPr>
          <w:b/>
          <w:bCs/>
        </w:rPr>
      </w:pPr>
      <w:r>
        <w:rPr>
          <w:b/>
          <w:bCs/>
        </w:rPr>
        <w:tab/>
      </w:r>
    </w:p>
    <w:p w:rsidR="008C2011" w:rsidRDefault="008C2011" w:rsidP="008C2011">
      <w:pPr>
        <w:pStyle w:val="GGO-Standard"/>
        <w:rPr>
          <w:b/>
          <w:szCs w:val="24"/>
        </w:rPr>
      </w:pPr>
    </w:p>
    <w:p w:rsidR="008C2011" w:rsidRPr="0055694C" w:rsidRDefault="008C2011" w:rsidP="008C2011">
      <w:pPr>
        <w:pStyle w:val="GGO-Standard"/>
        <w:rPr>
          <w:b/>
          <w:szCs w:val="24"/>
        </w:rPr>
      </w:pPr>
      <w:r w:rsidRPr="0055694C">
        <w:rPr>
          <w:b/>
          <w:szCs w:val="24"/>
        </w:rPr>
        <w:t>Bestätigungen des Landkreises zum Zuwendungsantrag PJ</w:t>
      </w:r>
      <w:r>
        <w:rPr>
          <w:b/>
          <w:szCs w:val="24"/>
        </w:rPr>
        <w:t xml:space="preserve">    </w:t>
      </w:r>
      <w:r>
        <w:rPr>
          <w:b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6.5pt;height:18pt" o:ole="">
            <v:imagedata r:id="rId7" o:title=""/>
          </v:shape>
          <w:control r:id="rId8" w:name="TextBox1" w:shapeid="_x0000_i1030"/>
        </w:object>
      </w:r>
    </w:p>
    <w:p w:rsidR="008C2011" w:rsidRPr="0055694C" w:rsidRDefault="008C2011" w:rsidP="008C2011">
      <w:pPr>
        <w:pStyle w:val="GGO-Standard"/>
        <w:rPr>
          <w:szCs w:val="24"/>
        </w:rPr>
      </w:pPr>
    </w:p>
    <w:p w:rsidR="008C2011" w:rsidRPr="0055694C" w:rsidRDefault="008C2011" w:rsidP="008C2011">
      <w:pPr>
        <w:pStyle w:val="GGO-Standard"/>
        <w:numPr>
          <w:ilvl w:val="0"/>
          <w:numId w:val="1"/>
        </w:numPr>
        <w:jc w:val="both"/>
        <w:rPr>
          <w:szCs w:val="24"/>
        </w:rPr>
      </w:pPr>
      <w:r w:rsidRPr="0055694C">
        <w:rPr>
          <w:szCs w:val="24"/>
        </w:rPr>
        <w:t>Kommune befindet sich in einer Haushaltsnotlage i.S.d. § 16 des Gesetzes über den allgemeinen Ausgleich mit den Gemeinden und Gemeindeverbänden im Land Brandenburg (BbgFAG)</w:t>
      </w:r>
    </w:p>
    <w:p w:rsidR="008C2011" w:rsidRPr="0055694C" w:rsidRDefault="00EB350A" w:rsidP="008C2011">
      <w:pPr>
        <w:pStyle w:val="GGO-Standard"/>
        <w:spacing w:before="120"/>
        <w:ind w:left="709"/>
        <w:jc w:val="both"/>
        <w:rPr>
          <w:szCs w:val="24"/>
        </w:rPr>
      </w:pPr>
      <w:sdt>
        <w:sdtPr>
          <w:rPr>
            <w:szCs w:val="24"/>
          </w:rPr>
          <w:id w:val="171536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01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C2011">
        <w:rPr>
          <w:szCs w:val="24"/>
        </w:rPr>
        <w:tab/>
      </w:r>
      <w:r w:rsidR="008C2011" w:rsidRPr="0055694C">
        <w:rPr>
          <w:szCs w:val="24"/>
        </w:rPr>
        <w:t>ja</w:t>
      </w:r>
      <w:r w:rsidR="008C2011">
        <w:rPr>
          <w:szCs w:val="24"/>
        </w:rPr>
        <w:tab/>
      </w:r>
      <w:r w:rsidR="008C2011" w:rsidRPr="0055694C">
        <w:rPr>
          <w:szCs w:val="24"/>
        </w:rPr>
        <w:tab/>
      </w:r>
      <w:sdt>
        <w:sdtPr>
          <w:rPr>
            <w:szCs w:val="24"/>
          </w:rPr>
          <w:id w:val="2062442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01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C2011" w:rsidRPr="0055694C">
        <w:rPr>
          <w:szCs w:val="24"/>
        </w:rPr>
        <w:tab/>
        <w:t>nein</w:t>
      </w:r>
    </w:p>
    <w:p w:rsidR="008C2011" w:rsidRPr="0055694C" w:rsidRDefault="008C2011" w:rsidP="008C2011">
      <w:pPr>
        <w:pStyle w:val="GGO-Standard"/>
        <w:ind w:left="360"/>
        <w:jc w:val="both"/>
        <w:rPr>
          <w:szCs w:val="24"/>
        </w:rPr>
      </w:pPr>
    </w:p>
    <w:p w:rsidR="008C2011" w:rsidRDefault="008C2011" w:rsidP="008C2011">
      <w:pPr>
        <w:pStyle w:val="GGO-Standard"/>
        <w:numPr>
          <w:ilvl w:val="0"/>
          <w:numId w:val="1"/>
        </w:numPr>
        <w:spacing w:before="120"/>
        <w:jc w:val="both"/>
        <w:rPr>
          <w:szCs w:val="24"/>
        </w:rPr>
      </w:pPr>
      <w:r w:rsidRPr="008C2011">
        <w:rPr>
          <w:szCs w:val="24"/>
        </w:rPr>
        <w:t>Kommune unterliegt einer mindestens 2jährigen Haushaltssicherungspflicht</w:t>
      </w:r>
    </w:p>
    <w:p w:rsidR="008C2011" w:rsidRPr="008C2011" w:rsidRDefault="00EB350A" w:rsidP="008C2011">
      <w:pPr>
        <w:pStyle w:val="GGO-Standard"/>
        <w:spacing w:before="120"/>
        <w:ind w:left="360" w:firstLine="349"/>
        <w:jc w:val="both"/>
        <w:rPr>
          <w:szCs w:val="24"/>
        </w:rPr>
      </w:pPr>
      <w:sdt>
        <w:sdtPr>
          <w:rPr>
            <w:rFonts w:ascii="MS Gothic" w:eastAsia="MS Gothic" w:hAnsi="MS Gothic"/>
            <w:szCs w:val="24"/>
          </w:rPr>
          <w:id w:val="-2067327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01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C2011" w:rsidRPr="008C2011">
        <w:rPr>
          <w:szCs w:val="24"/>
        </w:rPr>
        <w:tab/>
        <w:t>ja</w:t>
      </w:r>
      <w:r w:rsidR="008C2011" w:rsidRPr="008C2011">
        <w:rPr>
          <w:szCs w:val="24"/>
        </w:rPr>
        <w:tab/>
      </w:r>
      <w:r w:rsidR="008C2011" w:rsidRPr="008C2011">
        <w:rPr>
          <w:szCs w:val="24"/>
        </w:rPr>
        <w:tab/>
      </w:r>
      <w:sdt>
        <w:sdtPr>
          <w:rPr>
            <w:rFonts w:ascii="MS Gothic" w:eastAsia="MS Gothic" w:hAnsi="MS Gothic"/>
            <w:szCs w:val="24"/>
          </w:rPr>
          <w:id w:val="319472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011" w:rsidRPr="008C201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C2011" w:rsidRPr="008C2011">
        <w:rPr>
          <w:szCs w:val="24"/>
        </w:rPr>
        <w:tab/>
        <w:t>nein</w:t>
      </w:r>
    </w:p>
    <w:p w:rsidR="008C2011" w:rsidRPr="0055694C" w:rsidRDefault="008C2011" w:rsidP="008C2011">
      <w:pPr>
        <w:pStyle w:val="GGO-Standard"/>
        <w:ind w:left="360"/>
        <w:rPr>
          <w:szCs w:val="24"/>
        </w:rPr>
      </w:pPr>
    </w:p>
    <w:p w:rsidR="008C2011" w:rsidRPr="0055694C" w:rsidRDefault="008C2011" w:rsidP="008C2011">
      <w:pPr>
        <w:pStyle w:val="GGO-Standard"/>
        <w:numPr>
          <w:ilvl w:val="0"/>
          <w:numId w:val="1"/>
        </w:numPr>
        <w:rPr>
          <w:szCs w:val="24"/>
        </w:rPr>
      </w:pPr>
      <w:r w:rsidRPr="0055694C">
        <w:rPr>
          <w:szCs w:val="24"/>
        </w:rPr>
        <w:t>Der erforderliche kommunale Mitleistungsanteil zu den beantragten Bund-Land-Mitteln kann voraussichtlich erbracht werden.</w:t>
      </w:r>
    </w:p>
    <w:p w:rsidR="008C2011" w:rsidRPr="0055694C" w:rsidRDefault="008C2011" w:rsidP="008C2011">
      <w:pPr>
        <w:rPr>
          <w:sz w:val="24"/>
        </w:rPr>
      </w:pPr>
    </w:p>
    <w:p w:rsidR="008C2011" w:rsidRPr="0055694C" w:rsidRDefault="008C2011" w:rsidP="008C2011">
      <w:pPr>
        <w:pStyle w:val="Listenabsatz"/>
        <w:numPr>
          <w:ilvl w:val="0"/>
          <w:numId w:val="1"/>
        </w:numPr>
        <w:rPr>
          <w:sz w:val="24"/>
        </w:rPr>
      </w:pPr>
      <w:r w:rsidRPr="0055694C">
        <w:rPr>
          <w:sz w:val="24"/>
        </w:rPr>
        <w:t>Die verfolgten Ziele der antragstellenden Kommunen laufen den Zielen des Denkmalschutzes nicht zuwider.</w:t>
      </w:r>
    </w:p>
    <w:p w:rsidR="008C2011" w:rsidRPr="0055694C" w:rsidRDefault="008C2011" w:rsidP="008C2011">
      <w:pPr>
        <w:rPr>
          <w:sz w:val="24"/>
        </w:rPr>
      </w:pPr>
    </w:p>
    <w:p w:rsidR="008C2011" w:rsidRPr="0055694C" w:rsidRDefault="008C2011" w:rsidP="008C2011">
      <w:pPr>
        <w:pStyle w:val="Listenabsatz"/>
        <w:numPr>
          <w:ilvl w:val="0"/>
          <w:numId w:val="1"/>
        </w:numPr>
        <w:rPr>
          <w:b/>
          <w:i/>
          <w:sz w:val="24"/>
        </w:rPr>
      </w:pPr>
      <w:r w:rsidRPr="0055694C">
        <w:rPr>
          <w:b/>
          <w:i/>
          <w:szCs w:val="20"/>
        </w:rPr>
        <w:t>(Nur erforderlich im Rahmen der Antragstellung im B/L-Programm „Stadtumbau -Rückbau“)</w:t>
      </w:r>
    </w:p>
    <w:p w:rsidR="008C2011" w:rsidRPr="0055694C" w:rsidRDefault="008C2011" w:rsidP="008C2011">
      <w:pPr>
        <w:ind w:left="360"/>
        <w:rPr>
          <w:i/>
          <w:sz w:val="24"/>
        </w:rPr>
      </w:pPr>
      <w:r w:rsidRPr="0055694C">
        <w:rPr>
          <w:sz w:val="24"/>
        </w:rPr>
        <w:t>Die durch die Kommune geplanten Rückbauvorhaben stehen in keinem Widerspruch zu den Planungen des Landkreises bezüglich der Unterbringung von Flüchtlingen und Asylsuchenden.</w:t>
      </w:r>
      <w:r w:rsidRPr="0055694C">
        <w:rPr>
          <w:i/>
          <w:sz w:val="24"/>
        </w:rPr>
        <w:t xml:space="preserve"> </w:t>
      </w:r>
    </w:p>
    <w:p w:rsidR="008C2011" w:rsidRPr="0055694C" w:rsidRDefault="008C2011" w:rsidP="008C2011">
      <w:pPr>
        <w:rPr>
          <w:sz w:val="24"/>
        </w:rPr>
      </w:pPr>
    </w:p>
    <w:p w:rsidR="008C2011" w:rsidRPr="0055694C" w:rsidRDefault="008C2011" w:rsidP="008C2011">
      <w:pPr>
        <w:rPr>
          <w:sz w:val="24"/>
        </w:rPr>
      </w:pPr>
    </w:p>
    <w:p w:rsidR="008C2011" w:rsidRPr="0055694C" w:rsidRDefault="00EB350A" w:rsidP="008C2011">
      <w:pPr>
        <w:ind w:left="435" w:hanging="435"/>
        <w:rPr>
          <w:i/>
          <w:sz w:val="24"/>
        </w:rPr>
      </w:pPr>
      <w:sdt>
        <w:sdtPr>
          <w:rPr>
            <w:sz w:val="24"/>
          </w:rPr>
          <w:id w:val="-186412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011" w:rsidRPr="008C201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C2011">
        <w:rPr>
          <w:i/>
          <w:sz w:val="24"/>
        </w:rPr>
        <w:tab/>
      </w:r>
      <w:r w:rsidR="008C2011" w:rsidRPr="0055694C">
        <w:rPr>
          <w:i/>
          <w:sz w:val="24"/>
        </w:rPr>
        <w:t>Wenn eine oder mehrere der o.g. Bestätigungen nicht abgegeben werden können, bitte kurze Erläuterung auf einem separaten Blatt.</w:t>
      </w:r>
    </w:p>
    <w:p w:rsidR="008C2011" w:rsidRPr="0055694C" w:rsidRDefault="008C2011" w:rsidP="008C2011">
      <w:pPr>
        <w:rPr>
          <w:sz w:val="24"/>
        </w:rPr>
      </w:pPr>
    </w:p>
    <w:p w:rsidR="008C2011" w:rsidRPr="0055694C" w:rsidRDefault="008C2011" w:rsidP="008C2011">
      <w:pPr>
        <w:rPr>
          <w:sz w:val="24"/>
        </w:rPr>
      </w:pPr>
    </w:p>
    <w:p w:rsidR="008C2011" w:rsidRPr="0055694C" w:rsidRDefault="008C2011" w:rsidP="008C2011">
      <w:pPr>
        <w:rPr>
          <w:sz w:val="24"/>
        </w:rPr>
      </w:pPr>
    </w:p>
    <w:p w:rsidR="008C2011" w:rsidRPr="0055694C" w:rsidRDefault="008C2011" w:rsidP="008C2011">
      <w:pPr>
        <w:rPr>
          <w:sz w:val="24"/>
        </w:rPr>
      </w:pPr>
    </w:p>
    <w:p w:rsidR="008C2011" w:rsidRPr="0055694C" w:rsidRDefault="008C2011" w:rsidP="008C2011">
      <w:pPr>
        <w:rPr>
          <w:sz w:val="24"/>
        </w:rPr>
      </w:pPr>
      <w:r w:rsidRPr="0055694C">
        <w:rPr>
          <w:sz w:val="24"/>
        </w:rPr>
        <w:t>……………</w:t>
      </w:r>
      <w:r w:rsidRPr="0055694C">
        <w:rPr>
          <w:sz w:val="24"/>
        </w:rPr>
        <w:tab/>
      </w:r>
      <w:r w:rsidRPr="0055694C">
        <w:rPr>
          <w:sz w:val="24"/>
        </w:rPr>
        <w:tab/>
      </w:r>
      <w:r w:rsidRPr="0055694C">
        <w:rPr>
          <w:sz w:val="24"/>
        </w:rPr>
        <w:tab/>
      </w:r>
      <w:r w:rsidRPr="0055694C">
        <w:rPr>
          <w:sz w:val="24"/>
        </w:rPr>
        <w:tab/>
      </w:r>
      <w:r w:rsidRPr="0055694C">
        <w:rPr>
          <w:sz w:val="24"/>
        </w:rPr>
        <w:tab/>
        <w:t>………………………</w:t>
      </w:r>
    </w:p>
    <w:p w:rsidR="008C2011" w:rsidRPr="0055694C" w:rsidRDefault="008C2011" w:rsidP="008C2011">
      <w:pPr>
        <w:rPr>
          <w:sz w:val="24"/>
        </w:rPr>
      </w:pPr>
      <w:r w:rsidRPr="0055694C">
        <w:rPr>
          <w:sz w:val="24"/>
        </w:rPr>
        <w:t>Ort, Datum</w:t>
      </w:r>
      <w:r w:rsidRPr="0055694C">
        <w:rPr>
          <w:sz w:val="24"/>
        </w:rPr>
        <w:tab/>
      </w:r>
      <w:r w:rsidRPr="0055694C">
        <w:rPr>
          <w:sz w:val="24"/>
        </w:rPr>
        <w:tab/>
      </w:r>
      <w:r w:rsidRPr="0055694C">
        <w:rPr>
          <w:sz w:val="24"/>
        </w:rPr>
        <w:tab/>
      </w:r>
      <w:r w:rsidRPr="0055694C">
        <w:rPr>
          <w:sz w:val="24"/>
        </w:rPr>
        <w:tab/>
      </w:r>
      <w:r w:rsidRPr="0055694C">
        <w:rPr>
          <w:sz w:val="24"/>
        </w:rPr>
        <w:tab/>
        <w:t>Unterschrift</w:t>
      </w:r>
    </w:p>
    <w:p w:rsidR="008C2011" w:rsidRPr="00980AFA" w:rsidRDefault="008C2011" w:rsidP="008C2011">
      <w:pPr>
        <w:rPr>
          <w:sz w:val="24"/>
        </w:rPr>
      </w:pPr>
    </w:p>
    <w:p w:rsidR="00087E21" w:rsidRDefault="00087E21"/>
    <w:sectPr w:rsidR="00087E21" w:rsidSect="00A16B65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3481" w:bottom="1418" w:left="1242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ACF" w:rsidRDefault="00123ECA">
      <w:r>
        <w:separator/>
      </w:r>
    </w:p>
  </w:endnote>
  <w:endnote w:type="continuationSeparator" w:id="0">
    <w:p w:rsidR="00970ACF" w:rsidRDefault="00123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991" w:rsidRDefault="00EB350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991" w:rsidRDefault="00EB350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991" w:rsidRDefault="00EB35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ACF" w:rsidRDefault="00123ECA">
      <w:r>
        <w:separator/>
      </w:r>
    </w:p>
  </w:footnote>
  <w:footnote w:type="continuationSeparator" w:id="0">
    <w:p w:rsidR="00970ACF" w:rsidRDefault="00123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991" w:rsidRDefault="00EB350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991" w:rsidRDefault="008C2011">
    <w:pPr>
      <w:pStyle w:val="Kopfzeil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page">
                <wp:posOffset>179705</wp:posOffset>
              </wp:positionH>
              <wp:positionV relativeFrom="page">
                <wp:posOffset>7127874</wp:posOffset>
              </wp:positionV>
              <wp:extent cx="144145" cy="0"/>
              <wp:effectExtent l="0" t="0" r="27305" b="19050"/>
              <wp:wrapNone/>
              <wp:docPr id="2" name="Gerader Verbinde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FF1A2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19A0FE" id="Gerader Verbinde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15pt,561.25pt" to="25.5pt,5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" strokecolor="#ff1a24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page">
                <wp:posOffset>179705</wp:posOffset>
              </wp:positionH>
              <wp:positionV relativeFrom="page">
                <wp:posOffset>3563619</wp:posOffset>
              </wp:positionV>
              <wp:extent cx="144145" cy="0"/>
              <wp:effectExtent l="0" t="0" r="27305" b="19050"/>
              <wp:wrapNone/>
              <wp:docPr id="1" name="Gerader Verbinde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FF1A2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ADB81F" id="Gerader Verbinde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15pt,280.6pt" to="25.5pt,2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" strokecolor="#ff1a24" strokeweight=".2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C179F"/>
    <w:multiLevelType w:val="hybridMultilevel"/>
    <w:tmpl w:val="AC525D4E"/>
    <w:lvl w:ilvl="0" w:tplc="CC38FB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z0jidKbidKP4Pr6VTB3nJ3g3OFiWPUFHrG2eJGfnquqwuZsk+opnSmAzNDEbZHouwg1smL9taRyQEYFwiEvcg==" w:salt="wCL9h354o/ibU0ULmpY0iQ=="/>
  <w:defaultTabStop w:val="708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011"/>
    <w:rsid w:val="00030931"/>
    <w:rsid w:val="00087E21"/>
    <w:rsid w:val="00123ECA"/>
    <w:rsid w:val="00887D4E"/>
    <w:rsid w:val="008C2011"/>
    <w:rsid w:val="00970ACF"/>
    <w:rsid w:val="009B5B45"/>
    <w:rsid w:val="00A9010F"/>
    <w:rsid w:val="00B449AE"/>
    <w:rsid w:val="00B80553"/>
    <w:rsid w:val="00D872B2"/>
    <w:rsid w:val="00E73108"/>
    <w:rsid w:val="00EB350A"/>
    <w:rsid w:val="00F735B0"/>
    <w:rsid w:val="00FA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E91C9AE"/>
  <w15:chartTrackingRefBased/>
  <w15:docId w15:val="{52C4470C-5A4B-47B1-8272-C47BE4B2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2011"/>
    <w:pPr>
      <w:spacing w:after="0" w:line="240" w:lineRule="auto"/>
    </w:pPr>
    <w:rPr>
      <w:rFonts w:ascii="Arial Narrow" w:hAnsi="Arial Narrow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80553"/>
    <w:pPr>
      <w:keepNext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80553"/>
    <w:pPr>
      <w:keepNext/>
      <w:jc w:val="center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80553"/>
    <w:pPr>
      <w:keepNext/>
      <w:tabs>
        <w:tab w:val="left" w:pos="576"/>
        <w:tab w:val="left" w:pos="1152"/>
        <w:tab w:val="left" w:pos="1382"/>
        <w:tab w:val="left" w:pos="1612"/>
        <w:tab w:val="left" w:pos="2188"/>
        <w:tab w:val="left" w:pos="2419"/>
        <w:tab w:val="left" w:pos="2649"/>
        <w:tab w:val="left" w:pos="3340"/>
        <w:tab w:val="left" w:pos="3916"/>
        <w:tab w:val="left" w:pos="4492"/>
        <w:tab w:val="right" w:pos="7000"/>
        <w:tab w:val="right" w:pos="9026"/>
      </w:tabs>
      <w:ind w:left="4492" w:hanging="4492"/>
      <w:jc w:val="both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80553"/>
    <w:pPr>
      <w:keepNext/>
      <w:tabs>
        <w:tab w:val="left" w:pos="576"/>
        <w:tab w:val="left" w:pos="1152"/>
        <w:tab w:val="left" w:pos="1382"/>
        <w:tab w:val="left" w:pos="1612"/>
        <w:tab w:val="left" w:pos="2188"/>
        <w:tab w:val="left" w:pos="2419"/>
        <w:tab w:val="left" w:pos="2649"/>
        <w:tab w:val="left" w:pos="3340"/>
        <w:tab w:val="left" w:pos="3916"/>
        <w:tab w:val="left" w:pos="4492"/>
        <w:tab w:val="left" w:pos="5668"/>
        <w:tab w:val="left" w:pos="7372"/>
      </w:tabs>
      <w:jc w:val="both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B80553"/>
    <w:pPr>
      <w:keepNext/>
      <w:tabs>
        <w:tab w:val="right" w:pos="7000"/>
        <w:tab w:val="right" w:pos="9026"/>
      </w:tabs>
      <w:jc w:val="both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B80553"/>
    <w:pPr>
      <w:keepNext/>
      <w:framePr w:w="4423" w:h="1985" w:hSpace="181" w:wrap="notBeside" w:vAnchor="page" w:hAnchor="page" w:x="1260" w:y="3029" w:anchorLock="1"/>
      <w:spacing w:line="320" w:lineRule="atLeast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B80553"/>
    <w:pPr>
      <w:keepNext/>
      <w:tabs>
        <w:tab w:val="right" w:pos="4330"/>
      </w:tabs>
      <w:jc w:val="both"/>
      <w:outlineLvl w:val="6"/>
    </w:pPr>
    <w:rPr>
      <w:rFonts w:asciiTheme="minorHAnsi" w:eastAsiaTheme="minorEastAsia" w:hAnsiTheme="minorHAnsi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B80553"/>
    <w:pPr>
      <w:keepNext/>
      <w:tabs>
        <w:tab w:val="left" w:pos="7372"/>
      </w:tabs>
      <w:ind w:right="-70"/>
      <w:outlineLvl w:val="7"/>
    </w:pPr>
    <w:rPr>
      <w:rFonts w:asciiTheme="minorHAnsi" w:eastAsiaTheme="minorEastAsia" w:hAnsiTheme="minorHAns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805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805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805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80553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80553"/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80553"/>
    <w:rPr>
      <w:rFonts w:asciiTheme="minorHAnsi" w:eastAsiaTheme="minorEastAsia" w:hAnsiTheme="minorHAns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B80553"/>
    <w:rPr>
      <w:rFonts w:asciiTheme="minorHAnsi" w:eastAsiaTheme="minorEastAsia" w:hAnsiTheme="minorHAns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B80553"/>
    <w:rPr>
      <w:rFonts w:asciiTheme="minorHAnsi" w:eastAsiaTheme="minorEastAsia" w:hAnsiTheme="minorHAnsi"/>
      <w:i/>
      <w:iCs/>
      <w:sz w:val="24"/>
      <w:szCs w:val="24"/>
    </w:rPr>
  </w:style>
  <w:style w:type="paragraph" w:styleId="Kopfzeile">
    <w:name w:val="header"/>
    <w:basedOn w:val="Standard"/>
    <w:link w:val="KopfzeileZchn"/>
    <w:rsid w:val="008C20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C2011"/>
    <w:rPr>
      <w:rFonts w:ascii="Arial Narrow" w:hAnsi="Arial Narrow"/>
      <w:sz w:val="20"/>
      <w:szCs w:val="24"/>
      <w:lang w:eastAsia="de-DE"/>
    </w:rPr>
  </w:style>
  <w:style w:type="paragraph" w:styleId="Fuzeile">
    <w:name w:val="footer"/>
    <w:basedOn w:val="Standard"/>
    <w:link w:val="FuzeileZchn"/>
    <w:rsid w:val="008C2011"/>
  </w:style>
  <w:style w:type="character" w:customStyle="1" w:styleId="FuzeileZchn">
    <w:name w:val="Fußzeile Zchn"/>
    <w:basedOn w:val="Absatz-Standardschriftart"/>
    <w:link w:val="Fuzeile"/>
    <w:rsid w:val="008C2011"/>
    <w:rPr>
      <w:rFonts w:ascii="Arial Narrow" w:hAnsi="Arial Narrow"/>
      <w:sz w:val="20"/>
      <w:szCs w:val="24"/>
      <w:lang w:eastAsia="de-DE"/>
    </w:rPr>
  </w:style>
  <w:style w:type="paragraph" w:customStyle="1" w:styleId="GGO-Standard">
    <w:name w:val="GGO-Standard"/>
    <w:rsid w:val="008C2011"/>
    <w:pPr>
      <w:spacing w:after="0" w:line="320" w:lineRule="atLeast"/>
    </w:pPr>
    <w:rPr>
      <w:rFonts w:ascii="Arial Narrow" w:hAnsi="Arial Narrow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8C201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23E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954FD27.dotm</Template>
  <TotalTime>0</TotalTime>
  <Pages>1</Pages>
  <Words>167</Words>
  <Characters>1055</Characters>
  <Application>Microsoft Office Word</Application>
  <DocSecurity>0</DocSecurity>
  <Lines>8</Lines>
  <Paragraphs>2</Paragraphs>
  <ScaleCrop>false</ScaleCrop>
  <Company>ZIT-BB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Nakonz, Ramona</dc:creator>
  <cp:keywords/>
  <dc:description/>
  <cp:lastModifiedBy>Nakonz, Ramona</cp:lastModifiedBy>
  <cp:revision>4</cp:revision>
  <dcterms:created xsi:type="dcterms:W3CDTF">2019-11-20T06:17:00Z</dcterms:created>
  <dcterms:modified xsi:type="dcterms:W3CDTF">2019-11-20T06:38:00Z</dcterms:modified>
</cp:coreProperties>
</file>